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F1AF" w14:textId="14BF6028" w:rsidR="002C1636" w:rsidRDefault="002C1636" w:rsidP="005804D5">
      <w:pPr>
        <w:ind w:left="360"/>
        <w:jc w:val="both"/>
        <w:rPr>
          <w:rFonts w:ascii="Times New Roman" w:hAnsi="Times New Roman" w:cs="Times New Roman"/>
          <w:b/>
          <w:bCs/>
          <w:sz w:val="28"/>
          <w:szCs w:val="28"/>
          <w:lang w:val="en-ZW"/>
        </w:rPr>
      </w:pPr>
      <w:r w:rsidRPr="008B656F">
        <w:rPr>
          <w:rFonts w:ascii="Times New Roman" w:hAnsi="Times New Roman" w:cs="Times New Roman"/>
          <w:b/>
          <w:bCs/>
          <w:sz w:val="28"/>
          <w:szCs w:val="28"/>
          <w:lang w:val="en-ZW"/>
        </w:rPr>
        <w:t>African Intellectual Property Organization (ARIPO)</w:t>
      </w:r>
    </w:p>
    <w:p w14:paraId="252665A6" w14:textId="77777777" w:rsidR="00B004A1" w:rsidRPr="008B656F" w:rsidRDefault="00B004A1" w:rsidP="00CD42F9">
      <w:pPr>
        <w:jc w:val="both"/>
        <w:rPr>
          <w:rFonts w:ascii="Times New Roman" w:hAnsi="Times New Roman" w:cs="Times New Roman"/>
          <w:b/>
          <w:bCs/>
          <w:sz w:val="28"/>
          <w:szCs w:val="28"/>
          <w:lang w:val="en-ZW"/>
        </w:rPr>
      </w:pPr>
    </w:p>
    <w:p w14:paraId="29A5D4D8" w14:textId="42CF4DB0" w:rsidR="00204073" w:rsidRDefault="002C1636" w:rsidP="005804D5">
      <w:pPr>
        <w:ind w:left="360"/>
        <w:jc w:val="both"/>
        <w:rPr>
          <w:rFonts w:ascii="Times New Roman" w:hAnsi="Times New Roman" w:cs="Times New Roman"/>
          <w:b/>
          <w:bCs/>
          <w:sz w:val="28"/>
          <w:szCs w:val="28"/>
          <w:lang w:val="en-ZW"/>
        </w:rPr>
      </w:pPr>
      <w:r w:rsidRPr="008B656F">
        <w:rPr>
          <w:rFonts w:ascii="Times New Roman" w:hAnsi="Times New Roman" w:cs="Times New Roman"/>
          <w:b/>
          <w:bCs/>
          <w:sz w:val="28"/>
          <w:szCs w:val="28"/>
          <w:lang w:val="en-ZW"/>
        </w:rPr>
        <w:t>User Guidelines for filing a request to ARIPO for accelerated examination under the Global Patent Prosecution Highway Pilot Program</w:t>
      </w:r>
    </w:p>
    <w:p w14:paraId="0F1A6B5A" w14:textId="77777777" w:rsidR="00E72975" w:rsidRPr="008B656F" w:rsidRDefault="00E72975" w:rsidP="00CD42F9">
      <w:pPr>
        <w:jc w:val="both"/>
        <w:rPr>
          <w:rFonts w:ascii="Times New Roman" w:hAnsi="Times New Roman" w:cs="Times New Roman"/>
          <w:b/>
          <w:bCs/>
          <w:sz w:val="28"/>
          <w:szCs w:val="28"/>
          <w:lang w:val="en-ZW"/>
        </w:rPr>
      </w:pPr>
    </w:p>
    <w:p w14:paraId="4B8264C0" w14:textId="3443AFA5" w:rsidR="002C1636" w:rsidRPr="008B656F" w:rsidRDefault="002C1636" w:rsidP="00E72975">
      <w:pPr>
        <w:ind w:left="360"/>
        <w:rPr>
          <w:rFonts w:ascii="Times New Roman" w:hAnsi="Times New Roman" w:cs="Times New Roman"/>
          <w:b/>
          <w:bCs/>
          <w:sz w:val="28"/>
          <w:szCs w:val="28"/>
          <w:lang w:val="en-ZW"/>
        </w:rPr>
      </w:pPr>
      <w:bookmarkStart w:id="0" w:name="Request"/>
      <w:r w:rsidRPr="008B656F">
        <w:rPr>
          <w:rFonts w:ascii="Times New Roman" w:hAnsi="Times New Roman" w:cs="Times New Roman"/>
          <w:b/>
          <w:bCs/>
          <w:sz w:val="28"/>
          <w:szCs w:val="28"/>
          <w:lang w:val="en-ZW"/>
        </w:rPr>
        <w:t xml:space="preserve">Request to </w:t>
      </w:r>
      <w:r w:rsidR="00261CCD" w:rsidRPr="008B656F">
        <w:rPr>
          <w:rFonts w:ascii="Times New Roman" w:hAnsi="Times New Roman" w:cs="Times New Roman"/>
          <w:b/>
          <w:bCs/>
          <w:sz w:val="28"/>
          <w:szCs w:val="28"/>
          <w:lang w:val="en-ZW"/>
        </w:rPr>
        <w:t>ARIPO</w:t>
      </w:r>
    </w:p>
    <w:bookmarkEnd w:id="0"/>
    <w:p w14:paraId="645FF084" w14:textId="4D158CC9" w:rsidR="002C1636" w:rsidRPr="008B656F" w:rsidRDefault="002C1636" w:rsidP="00C07CA6">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An applicant should file a request for accelerated examination under the Global Patent Prosecution Highway (GPPH) </w:t>
      </w:r>
      <w:r w:rsidR="00A55FFA" w:rsidRPr="008B656F">
        <w:rPr>
          <w:rFonts w:ascii="Times New Roman" w:hAnsi="Times New Roman" w:cs="Times New Roman"/>
          <w:lang w:val="en-ZW"/>
        </w:rPr>
        <w:t xml:space="preserve">pilot program </w:t>
      </w:r>
      <w:r w:rsidRPr="008B656F">
        <w:rPr>
          <w:rFonts w:ascii="Times New Roman" w:hAnsi="Times New Roman" w:cs="Times New Roman"/>
          <w:lang w:val="en-ZW"/>
        </w:rPr>
        <w:t xml:space="preserve">to the </w:t>
      </w:r>
      <w:r w:rsidR="00707E6B" w:rsidRPr="008B656F">
        <w:rPr>
          <w:rFonts w:ascii="Times New Roman" w:hAnsi="Times New Roman" w:cs="Times New Roman"/>
          <w:lang w:val="en-ZW"/>
        </w:rPr>
        <w:t>African Intellectual Property Organization (ARIPO)</w:t>
      </w:r>
      <w:r w:rsidR="00C07CA6" w:rsidRPr="008B656F">
        <w:rPr>
          <w:rFonts w:ascii="Times New Roman" w:hAnsi="Times New Roman" w:cs="Times New Roman"/>
          <w:lang w:val="en-ZW"/>
        </w:rPr>
        <w:t xml:space="preserve"> </w:t>
      </w:r>
      <w:r w:rsidRPr="008B656F">
        <w:rPr>
          <w:rFonts w:ascii="Times New Roman" w:hAnsi="Times New Roman" w:cs="Times New Roman"/>
          <w:lang w:val="en-ZW"/>
        </w:rPr>
        <w:t xml:space="preserve">by submitting a letter requesting accelerated examination under the GPPH accompanied by the relevant supporting documents. </w:t>
      </w:r>
    </w:p>
    <w:p w14:paraId="4F9ADED4" w14:textId="69634B49" w:rsidR="002C1636" w:rsidRPr="008B656F" w:rsidRDefault="002C1636" w:rsidP="00E72975">
      <w:pPr>
        <w:ind w:left="360"/>
        <w:rPr>
          <w:rFonts w:ascii="Times New Roman" w:hAnsi="Times New Roman" w:cs="Times New Roman"/>
          <w:b/>
          <w:bCs/>
          <w:sz w:val="28"/>
          <w:szCs w:val="28"/>
          <w:lang w:val="en-ZW"/>
        </w:rPr>
      </w:pPr>
      <w:bookmarkStart w:id="1" w:name="Requirements"/>
      <w:r w:rsidRPr="008B656F">
        <w:rPr>
          <w:rFonts w:ascii="Times New Roman" w:hAnsi="Times New Roman" w:cs="Times New Roman"/>
          <w:b/>
          <w:bCs/>
          <w:sz w:val="28"/>
          <w:szCs w:val="28"/>
          <w:lang w:val="en-ZW"/>
        </w:rPr>
        <w:t xml:space="preserve">Requirements for requesting accelerated examination under the GPPH pilot program at </w:t>
      </w:r>
      <w:r w:rsidR="00D55DAD" w:rsidRPr="008B656F">
        <w:rPr>
          <w:rFonts w:ascii="Times New Roman" w:hAnsi="Times New Roman" w:cs="Times New Roman"/>
          <w:b/>
          <w:bCs/>
          <w:sz w:val="28"/>
          <w:szCs w:val="28"/>
          <w:lang w:val="en-ZW"/>
        </w:rPr>
        <w:t>ARIPO</w:t>
      </w:r>
    </w:p>
    <w:bookmarkEnd w:id="1"/>
    <w:p w14:paraId="036353EB" w14:textId="79860782" w:rsidR="002C1636" w:rsidRPr="008B656F" w:rsidRDefault="002C1636" w:rsidP="00D07A0A">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There are four requirements for requesting accelerated examination under the GPPH pilot program at </w:t>
      </w:r>
      <w:r w:rsidR="00D55DAD" w:rsidRPr="008B656F">
        <w:rPr>
          <w:rFonts w:ascii="Times New Roman" w:hAnsi="Times New Roman" w:cs="Times New Roman"/>
          <w:lang w:val="en-ZW"/>
        </w:rPr>
        <w:t>ARIPO</w:t>
      </w:r>
      <w:r w:rsidR="00D006C4">
        <w:rPr>
          <w:rFonts w:ascii="Times New Roman" w:hAnsi="Times New Roman" w:cs="Times New Roman"/>
          <w:lang w:val="en-ZW"/>
        </w:rPr>
        <w:t xml:space="preserve">; </w:t>
      </w:r>
    </w:p>
    <w:p w14:paraId="14971D3D" w14:textId="7B770C47" w:rsidR="002C1636" w:rsidRPr="008B656F" w:rsidRDefault="00B10957" w:rsidP="00E8629E">
      <w:pPr>
        <w:ind w:left="36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a) Both </w:t>
      </w:r>
      <w:r w:rsidRPr="008B656F">
        <w:rPr>
          <w:rFonts w:ascii="Times New Roman" w:hAnsi="Times New Roman" w:cs="Times New Roman"/>
          <w:lang w:val="en-ZW"/>
        </w:rPr>
        <w:t xml:space="preserve">the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 xml:space="preserve"> application for which acceleration is requested and the Office of Earlier Examination (OEE) application(s) forming the basis of the GPPH request shall have the same earliest date (whether this be a priority date or a filing date). </w:t>
      </w:r>
    </w:p>
    <w:p w14:paraId="04496FDA" w14:textId="4069ACAD" w:rsidR="002C1636" w:rsidRPr="008B656F" w:rsidRDefault="00B10957" w:rsidP="00E8629E">
      <w:pPr>
        <w:ind w:left="36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b) At least one corresponding OEE application has one or more claims that are determined to be allowable by the OEE. The indication that a claim is allowable should be provided as an explicit statement in any substantive work product from the OEE. Claims determined as novel, inventive and industrially applicable in PCT work products have the meaning of allowable in this document.</w:t>
      </w:r>
    </w:p>
    <w:p w14:paraId="1054A4A3" w14:textId="311243E3" w:rsidR="002C1636" w:rsidRPr="008B656F" w:rsidRDefault="00B10957" w:rsidP="00E8629E">
      <w:pPr>
        <w:ind w:left="360"/>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c) All claims on file, as originally filed or as amended, for examination under the GPPH must sufficiently correspond to one or more of those claims indicated as allowable in the OEE. </w:t>
      </w:r>
    </w:p>
    <w:p w14:paraId="1A3CBBA9" w14:textId="6E1D774F" w:rsidR="002C1636" w:rsidRPr="008B656F" w:rsidRDefault="002C1636" w:rsidP="00457F61">
      <w:pPr>
        <w:ind w:left="360"/>
        <w:jc w:val="both"/>
        <w:rPr>
          <w:rFonts w:ascii="Times New Roman" w:hAnsi="Times New Roman" w:cs="Times New Roman"/>
          <w:lang w:val="en-ZW"/>
        </w:rPr>
      </w:pPr>
      <w:r w:rsidRPr="008B656F">
        <w:rPr>
          <w:rFonts w:ascii="Times New Roman" w:hAnsi="Times New Roman" w:cs="Times New Roman"/>
          <w:lang w:val="en-ZW"/>
        </w:rPr>
        <w:t xml:space="preserve">Claims are considered to “sufficiently correspond” </w:t>
      </w:r>
      <w:r w:rsidR="00B10957" w:rsidRPr="008B656F">
        <w:rPr>
          <w:rFonts w:ascii="Times New Roman" w:hAnsi="Times New Roman" w:cs="Times New Roman"/>
          <w:lang w:val="en-ZW"/>
        </w:rPr>
        <w:t>where</w:t>
      </w:r>
      <w:r w:rsidRPr="008B656F">
        <w:rPr>
          <w:rFonts w:ascii="Times New Roman" w:hAnsi="Times New Roman" w:cs="Times New Roman"/>
          <w:lang w:val="en-ZW"/>
        </w:rPr>
        <w:t xml:space="preserve"> accounting for differences due to translations and claim format, the claims in the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are of the same or similar scope as the claims in the OEE, or the claims in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are narrower in scope than the claims in the OEE.</w:t>
      </w:r>
    </w:p>
    <w:p w14:paraId="26F80FF2" w14:textId="77777777" w:rsidR="002C1636" w:rsidRPr="008B656F" w:rsidRDefault="002C1636" w:rsidP="00457F61">
      <w:pPr>
        <w:ind w:left="360"/>
        <w:jc w:val="both"/>
        <w:rPr>
          <w:rFonts w:ascii="Times New Roman" w:hAnsi="Times New Roman" w:cs="Times New Roman"/>
          <w:lang w:val="en-ZW"/>
        </w:rPr>
      </w:pPr>
      <w:r w:rsidRPr="008B656F">
        <w:rPr>
          <w:rFonts w:ascii="Times New Roman" w:hAnsi="Times New Roman" w:cs="Times New Roman"/>
          <w:lang w:val="en-ZW"/>
        </w:rPr>
        <w:t>In this regard, a claim that is narrower in scope occurs when an OEE claim is amended to be further limited by an additional feature that is supported in the specification (description and/or claims).</w:t>
      </w:r>
    </w:p>
    <w:p w14:paraId="0C4DD85B" w14:textId="318DB12E" w:rsidR="002C1636" w:rsidRPr="008B656F" w:rsidRDefault="002C1636" w:rsidP="00912722">
      <w:pPr>
        <w:ind w:left="360"/>
        <w:jc w:val="both"/>
        <w:rPr>
          <w:rFonts w:ascii="Times New Roman" w:hAnsi="Times New Roman" w:cs="Times New Roman"/>
          <w:lang w:val="en-ZW"/>
        </w:rPr>
      </w:pPr>
      <w:r w:rsidRPr="008B656F">
        <w:rPr>
          <w:rFonts w:ascii="Times New Roman" w:hAnsi="Times New Roman" w:cs="Times New Roman"/>
          <w:lang w:val="en-ZW"/>
        </w:rPr>
        <w:t xml:space="preserve">A claim at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which introduces a new/different category of claims to those claims indicated as allowable in the OEE is not considered to sufficiently correspond. For example, where the OEE claims only contain claims to a process of manufacturing a product, then the claims in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are not considered to sufficiently correspond if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claims introduce product claims that are dependent on the corresponding process claims.</w:t>
      </w:r>
    </w:p>
    <w:p w14:paraId="1A788C85" w14:textId="63719A12" w:rsidR="002C1636" w:rsidRPr="008B656F" w:rsidRDefault="002C1636" w:rsidP="00912722">
      <w:pPr>
        <w:ind w:left="360"/>
        <w:jc w:val="both"/>
        <w:rPr>
          <w:rFonts w:ascii="Times New Roman" w:hAnsi="Times New Roman" w:cs="Times New Roman"/>
          <w:lang w:val="en-ZW"/>
        </w:rPr>
      </w:pPr>
      <w:r w:rsidRPr="008B656F">
        <w:rPr>
          <w:rFonts w:ascii="Times New Roman" w:hAnsi="Times New Roman" w:cs="Times New Roman"/>
          <w:lang w:val="en-ZW"/>
        </w:rPr>
        <w:lastRenderedPageBreak/>
        <w:t xml:space="preserve">If the claims on file at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do not, at the time of the GPPH request being made, correspond to those found allowable by the OEE then a set of amended claims, which do correspond to the allowed OEE claims, should be filed along with the GPPH request.</w:t>
      </w:r>
    </w:p>
    <w:p w14:paraId="1DB398C5" w14:textId="032A6238" w:rsidR="002C1636" w:rsidRPr="008B656F" w:rsidRDefault="00041AEF" w:rsidP="002C1636">
      <w:pPr>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d)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 xml:space="preserve"> has not begun examination of the application.</w:t>
      </w:r>
    </w:p>
    <w:p w14:paraId="4937EFAA" w14:textId="77777777" w:rsidR="003B6272" w:rsidRDefault="003B6272" w:rsidP="00457F61">
      <w:pPr>
        <w:ind w:left="360"/>
        <w:rPr>
          <w:rFonts w:ascii="Times New Roman" w:hAnsi="Times New Roman" w:cs="Times New Roman"/>
          <w:b/>
          <w:bCs/>
          <w:sz w:val="28"/>
          <w:szCs w:val="28"/>
          <w:lang w:val="en-ZW"/>
        </w:rPr>
      </w:pPr>
    </w:p>
    <w:p w14:paraId="0DF877DD" w14:textId="7F931920" w:rsidR="002C1636" w:rsidRPr="008B656F" w:rsidRDefault="002C1636" w:rsidP="00457F61">
      <w:pPr>
        <w:ind w:left="360"/>
        <w:rPr>
          <w:rFonts w:ascii="Times New Roman" w:hAnsi="Times New Roman" w:cs="Times New Roman"/>
          <w:sz w:val="28"/>
          <w:szCs w:val="28"/>
          <w:lang w:val="en-ZW"/>
        </w:rPr>
      </w:pPr>
      <w:bookmarkStart w:id="2" w:name="Required_documents"/>
      <w:r w:rsidRPr="008B656F">
        <w:rPr>
          <w:rFonts w:ascii="Times New Roman" w:hAnsi="Times New Roman" w:cs="Times New Roman"/>
          <w:b/>
          <w:bCs/>
          <w:sz w:val="28"/>
          <w:szCs w:val="28"/>
          <w:lang w:val="en-ZW"/>
        </w:rPr>
        <w:t xml:space="preserve">Required documents </w:t>
      </w:r>
      <w:bookmarkEnd w:id="2"/>
      <w:r w:rsidRPr="008B656F">
        <w:rPr>
          <w:rFonts w:ascii="Times New Roman" w:hAnsi="Times New Roman" w:cs="Times New Roman"/>
          <w:b/>
          <w:bCs/>
          <w:sz w:val="28"/>
          <w:szCs w:val="28"/>
          <w:lang w:val="en-ZW"/>
        </w:rPr>
        <w:t xml:space="preserve">for accelerated examination under the GPPH pilot program at </w:t>
      </w:r>
      <w:r w:rsidR="00D55DAD" w:rsidRPr="008B656F">
        <w:rPr>
          <w:rFonts w:ascii="Times New Roman" w:hAnsi="Times New Roman" w:cs="Times New Roman"/>
          <w:b/>
          <w:bCs/>
          <w:sz w:val="28"/>
          <w:szCs w:val="28"/>
          <w:lang w:val="en-ZW"/>
        </w:rPr>
        <w:t>ARIPO</w:t>
      </w:r>
    </w:p>
    <w:p w14:paraId="101B18E7" w14:textId="0C6F8E56" w:rsidR="002C1636" w:rsidRPr="008B656F" w:rsidRDefault="00912722" w:rsidP="006972AA">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b/>
          <w:bCs/>
          <w:lang w:val="en-ZW"/>
        </w:rPr>
        <w:t xml:space="preserve"> </w:t>
      </w:r>
      <w:r w:rsidR="002C1636" w:rsidRPr="008B656F">
        <w:rPr>
          <w:rFonts w:ascii="Times New Roman" w:hAnsi="Times New Roman" w:cs="Times New Roman"/>
          <w:lang w:val="en-ZW"/>
        </w:rPr>
        <w:t xml:space="preserve">The following documentation is </w:t>
      </w:r>
      <w:r w:rsidR="003E3A39" w:rsidRPr="008B656F">
        <w:rPr>
          <w:rFonts w:ascii="Times New Roman" w:hAnsi="Times New Roman" w:cs="Times New Roman"/>
          <w:lang w:val="en-ZW"/>
        </w:rPr>
        <w:t xml:space="preserve">required </w:t>
      </w:r>
      <w:r w:rsidR="002C1636" w:rsidRPr="008B656F">
        <w:rPr>
          <w:rFonts w:ascii="Times New Roman" w:hAnsi="Times New Roman" w:cs="Times New Roman"/>
          <w:lang w:val="en-ZW"/>
        </w:rPr>
        <w:t xml:space="preserve">to support a request for accelerated examination under the GPPH pilot program at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w:t>
      </w:r>
    </w:p>
    <w:p w14:paraId="7A97118F" w14:textId="7622B444" w:rsidR="002C1636" w:rsidRPr="008B656F" w:rsidRDefault="003E3A39" w:rsidP="006972AA">
      <w:pPr>
        <w:ind w:left="36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a) a completed request </w:t>
      </w:r>
      <w:r w:rsidR="00CF3E2E">
        <w:rPr>
          <w:rFonts w:ascii="Times New Roman" w:hAnsi="Times New Roman" w:cs="Times New Roman"/>
          <w:lang w:val="en-ZW"/>
        </w:rPr>
        <w:t>(</w:t>
      </w:r>
      <w:r w:rsidR="00CF3E2E" w:rsidRPr="0040707C">
        <w:rPr>
          <w:rFonts w:ascii="Times New Roman" w:hAnsi="Times New Roman" w:cs="Times New Roman"/>
          <w:b/>
          <w:bCs/>
          <w:lang w:val="en-ZW"/>
        </w:rPr>
        <w:t>ARIPO Form 13D</w:t>
      </w:r>
      <w:r w:rsidR="00CF3E2E">
        <w:rPr>
          <w:rFonts w:ascii="Times New Roman" w:hAnsi="Times New Roman" w:cs="Times New Roman"/>
          <w:lang w:val="en-ZW"/>
        </w:rPr>
        <w:t xml:space="preserve">) </w:t>
      </w:r>
      <w:r w:rsidR="002C1636" w:rsidRPr="008B656F">
        <w:rPr>
          <w:rFonts w:ascii="Times New Roman" w:hAnsi="Times New Roman" w:cs="Times New Roman"/>
          <w:lang w:val="en-ZW"/>
        </w:rPr>
        <w:t xml:space="preserve">and claim correspondence table showing the relationship between the claims of the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 xml:space="preserve"> application and the claims of the corresponding OEE application considered allowable by the OEE. </w:t>
      </w:r>
    </w:p>
    <w:p w14:paraId="3F00A0CB" w14:textId="08FC2B4F" w:rsidR="002C1636" w:rsidRPr="008B656F" w:rsidRDefault="003E3A39" w:rsidP="00C223D8">
      <w:pPr>
        <w:ind w:left="36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b) a copy of the office action(s) on the corresponding OEE application(s). The applicant can either provide these with the GPPH request or, where the OEE has a Dossier Access System </w:t>
      </w:r>
      <w:r w:rsidR="0039490E" w:rsidRPr="008B656F">
        <w:rPr>
          <w:rFonts w:ascii="Times New Roman" w:hAnsi="Times New Roman" w:cs="Times New Roman"/>
          <w:lang w:val="en-ZW"/>
        </w:rPr>
        <w:t xml:space="preserve">containing the respective documents, request that ARIPO obtain the required documents </w:t>
      </w:r>
      <w:r w:rsidR="002C1636" w:rsidRPr="008B656F">
        <w:rPr>
          <w:rFonts w:ascii="Times New Roman" w:hAnsi="Times New Roman" w:cs="Times New Roman"/>
          <w:lang w:val="en-ZW"/>
        </w:rPr>
        <w:t>directly from the OEE.</w:t>
      </w:r>
    </w:p>
    <w:p w14:paraId="3E3B4F54" w14:textId="4C7A1C65" w:rsidR="002C1636" w:rsidRPr="008B656F" w:rsidRDefault="003E3A39" w:rsidP="00095B85">
      <w:pPr>
        <w:ind w:left="36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c) a copy of the claims found to be patentable by the OEE. The applicant can either provide these with the GPPH request or, where the OEE has a Dossier Access System </w:t>
      </w:r>
      <w:r w:rsidR="00DA6310" w:rsidRPr="008B656F">
        <w:rPr>
          <w:rFonts w:ascii="Times New Roman" w:hAnsi="Times New Roman" w:cs="Times New Roman"/>
          <w:lang w:val="en-ZW"/>
        </w:rPr>
        <w:t>that provides access to the allowed claims</w:t>
      </w:r>
      <w:r w:rsidR="002C1636" w:rsidRPr="008B656F">
        <w:rPr>
          <w:rFonts w:ascii="Times New Roman" w:hAnsi="Times New Roman" w:cs="Times New Roman"/>
          <w:lang w:val="en-ZW"/>
        </w:rPr>
        <w:t xml:space="preserve">, request that </w:t>
      </w:r>
      <w:r w:rsidR="00D55DAD" w:rsidRPr="008B656F">
        <w:rPr>
          <w:rFonts w:ascii="Times New Roman" w:hAnsi="Times New Roman" w:cs="Times New Roman"/>
          <w:lang w:val="en-ZW"/>
        </w:rPr>
        <w:t>ARIPO</w:t>
      </w:r>
      <w:r w:rsidR="002C1636" w:rsidRPr="008B656F">
        <w:rPr>
          <w:rFonts w:ascii="Times New Roman" w:hAnsi="Times New Roman" w:cs="Times New Roman"/>
          <w:lang w:val="en-ZW"/>
        </w:rPr>
        <w:t xml:space="preserve"> obtain the claims directly from the OEE.</w:t>
      </w:r>
    </w:p>
    <w:p w14:paraId="045F1D84" w14:textId="09910A1F" w:rsidR="002C1636" w:rsidRPr="008B656F" w:rsidRDefault="003E3A39" w:rsidP="00C535FA">
      <w:pPr>
        <w:ind w:left="360"/>
        <w:jc w:val="both"/>
        <w:rPr>
          <w:rFonts w:ascii="Times New Roman" w:hAnsi="Times New Roman" w:cs="Times New Roman"/>
          <w:lang w:val="en-ZW"/>
        </w:rPr>
      </w:pPr>
      <w:r w:rsidRPr="008B656F">
        <w:rPr>
          <w:rFonts w:ascii="Times New Roman" w:hAnsi="Times New Roman" w:cs="Times New Roman"/>
          <w:lang w:val="en-ZW"/>
        </w:rPr>
        <w:t>(</w:t>
      </w:r>
      <w:r w:rsidR="002C1636" w:rsidRPr="008B656F">
        <w:rPr>
          <w:rFonts w:ascii="Times New Roman" w:hAnsi="Times New Roman" w:cs="Times New Roman"/>
          <w:lang w:val="en-ZW"/>
        </w:rPr>
        <w:t xml:space="preserve">d) </w:t>
      </w:r>
      <w:r w:rsidR="0008352C" w:rsidRPr="008B656F">
        <w:rPr>
          <w:rFonts w:ascii="Times New Roman" w:hAnsi="Times New Roman" w:cs="Times New Roman"/>
          <w:lang w:val="en-ZW"/>
        </w:rPr>
        <w:t>If</w:t>
      </w:r>
      <w:r w:rsidR="002C1636" w:rsidRPr="008B656F">
        <w:rPr>
          <w:rFonts w:ascii="Times New Roman" w:hAnsi="Times New Roman" w:cs="Times New Roman"/>
          <w:lang w:val="en-ZW"/>
        </w:rPr>
        <w:t xml:space="preserve"> the office actions and allowed claims are not in English and/or not available in English on a Dossier Access System</w:t>
      </w:r>
      <w:r w:rsidR="00D368DF" w:rsidRPr="008B656F">
        <w:rPr>
          <w:rFonts w:ascii="Times New Roman" w:hAnsi="Times New Roman" w:cs="Times New Roman"/>
          <w:lang w:val="en-ZW"/>
        </w:rPr>
        <w:t>,</w:t>
      </w:r>
      <w:r w:rsidR="002C1636" w:rsidRPr="008B656F">
        <w:rPr>
          <w:rFonts w:ascii="Times New Roman" w:hAnsi="Times New Roman" w:cs="Times New Roman"/>
          <w:lang w:val="en-ZW"/>
        </w:rPr>
        <w:t xml:space="preserve"> then English language translations of the documents should be provided. Where translations are required, machine translations are acceptable, although if a machine translation is of poor quality</w:t>
      </w:r>
      <w:r w:rsidR="002E4C97" w:rsidRPr="008B656F">
        <w:rPr>
          <w:rFonts w:ascii="Times New Roman" w:hAnsi="Times New Roman" w:cs="Times New Roman"/>
          <w:lang w:val="en-ZW"/>
        </w:rPr>
        <w:t>,</w:t>
      </w:r>
      <w:r w:rsidR="002C1636" w:rsidRPr="008B656F">
        <w:rPr>
          <w:rFonts w:ascii="Times New Roman" w:hAnsi="Times New Roman" w:cs="Times New Roman"/>
          <w:lang w:val="en-ZW"/>
        </w:rPr>
        <w:t xml:space="preserve"> a further translation may be requested.</w:t>
      </w:r>
    </w:p>
    <w:p w14:paraId="2C27C8CA" w14:textId="1A4F1813" w:rsidR="002C1636" w:rsidRPr="008B656F" w:rsidRDefault="002C1636" w:rsidP="00C535FA">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The relevant information is obtained from the applicant by filling in </w:t>
      </w:r>
      <w:r w:rsidR="00E94A29" w:rsidRPr="0063701D">
        <w:rPr>
          <w:rFonts w:ascii="Times New Roman" w:hAnsi="Times New Roman" w:cs="Times New Roman"/>
          <w:b/>
          <w:bCs/>
          <w:lang w:val="en-ZW"/>
        </w:rPr>
        <w:t xml:space="preserve">ARIPO </w:t>
      </w:r>
      <w:r w:rsidR="00321AB1" w:rsidRPr="0063701D">
        <w:rPr>
          <w:rFonts w:ascii="Times New Roman" w:hAnsi="Times New Roman" w:cs="Times New Roman"/>
          <w:b/>
          <w:bCs/>
          <w:lang w:val="en-ZW"/>
        </w:rPr>
        <w:t>Form 13D</w:t>
      </w:r>
      <w:r w:rsidR="009E799D">
        <w:rPr>
          <w:rFonts w:ascii="Times New Roman" w:hAnsi="Times New Roman" w:cs="Times New Roman"/>
          <w:b/>
          <w:bCs/>
          <w:lang w:val="en-ZW"/>
        </w:rPr>
        <w:t>,</w:t>
      </w:r>
      <w:r w:rsidR="00321AB1">
        <w:rPr>
          <w:rFonts w:ascii="Times New Roman" w:hAnsi="Times New Roman" w:cs="Times New Roman"/>
          <w:lang w:val="en-ZW"/>
        </w:rPr>
        <w:t xml:space="preserve"> </w:t>
      </w:r>
      <w:r w:rsidRPr="008B656F">
        <w:rPr>
          <w:rFonts w:ascii="Times New Roman" w:hAnsi="Times New Roman" w:cs="Times New Roman"/>
          <w:lang w:val="en-ZW"/>
        </w:rPr>
        <w:t>requesting accelerated examination under the GPPH pilot program</w:t>
      </w:r>
      <w:r w:rsidR="00A86A60">
        <w:rPr>
          <w:rFonts w:ascii="Times New Roman" w:hAnsi="Times New Roman" w:cs="Times New Roman"/>
          <w:lang w:val="en-ZW"/>
        </w:rPr>
        <w:t xml:space="preserve">, </w:t>
      </w:r>
      <w:r w:rsidRPr="008B656F">
        <w:rPr>
          <w:rFonts w:ascii="Times New Roman" w:hAnsi="Times New Roman" w:cs="Times New Roman"/>
          <w:lang w:val="en-ZW"/>
        </w:rPr>
        <w:t xml:space="preserve">which </w:t>
      </w:r>
      <w:r w:rsidR="00673A88">
        <w:rPr>
          <w:rFonts w:ascii="Times New Roman" w:hAnsi="Times New Roman" w:cs="Times New Roman"/>
          <w:lang w:val="en-ZW"/>
        </w:rPr>
        <w:t xml:space="preserve">is </w:t>
      </w:r>
      <w:r w:rsidRPr="008B656F">
        <w:rPr>
          <w:rFonts w:ascii="Times New Roman" w:hAnsi="Times New Roman" w:cs="Times New Roman"/>
          <w:lang w:val="en-ZW"/>
        </w:rPr>
        <w:t xml:space="preserve">available on the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website. The form should be sent to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along with a letter requesting acceleration under the GPPH and the other relevant supporting documentation.</w:t>
      </w:r>
    </w:p>
    <w:p w14:paraId="39C8F7AF" w14:textId="77777777" w:rsidR="00F96D11" w:rsidRPr="008B656F" w:rsidRDefault="00F96D11" w:rsidP="00F96D11">
      <w:pPr>
        <w:pStyle w:val="ListParagraph"/>
        <w:ind w:left="360"/>
        <w:rPr>
          <w:rFonts w:ascii="Times New Roman" w:hAnsi="Times New Roman" w:cs="Times New Roman"/>
          <w:lang w:val="en-ZW"/>
        </w:rPr>
      </w:pPr>
    </w:p>
    <w:p w14:paraId="7A749455" w14:textId="4BCB4B31" w:rsidR="002C1636" w:rsidRPr="008B656F" w:rsidRDefault="002C1636" w:rsidP="00242A42">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Copies of the patent documents cited by the OEE will not be needed where the documents are available via </w:t>
      </w:r>
      <w:r w:rsidR="00E53BAA" w:rsidRPr="008B656F">
        <w:rPr>
          <w:rFonts w:ascii="Times New Roman" w:hAnsi="Times New Roman" w:cs="Times New Roman"/>
          <w:lang w:val="en-ZW"/>
        </w:rPr>
        <w:t xml:space="preserve">a Global Dossier system such as </w:t>
      </w:r>
      <w:hyperlink r:id="rId5" w:history="1">
        <w:proofErr w:type="spellStart"/>
        <w:r w:rsidR="00E53BAA" w:rsidRPr="00262873">
          <w:rPr>
            <w:rStyle w:val="Hyperlink"/>
            <w:rFonts w:ascii="Times New Roman" w:hAnsi="Times New Roman" w:cs="Times New Roman"/>
            <w:lang w:val="en-ZW"/>
          </w:rPr>
          <w:t>Espacenet</w:t>
        </w:r>
        <w:proofErr w:type="spellEnd"/>
      </w:hyperlink>
      <w:r w:rsidR="00E53BAA" w:rsidRPr="008B656F">
        <w:rPr>
          <w:rFonts w:ascii="Times New Roman" w:hAnsi="Times New Roman" w:cs="Times New Roman"/>
          <w:lang w:val="en-ZW"/>
        </w:rPr>
        <w:t xml:space="preserve"> or </w:t>
      </w:r>
      <w:hyperlink r:id="rId6" w:history="1">
        <w:r w:rsidR="00E53BAA" w:rsidRPr="00AF77E2">
          <w:rPr>
            <w:rStyle w:val="Hyperlink"/>
            <w:rFonts w:ascii="Times New Roman" w:hAnsi="Times New Roman" w:cs="Times New Roman"/>
            <w:lang w:val="en-ZW"/>
          </w:rPr>
          <w:t xml:space="preserve">USPTO Global </w:t>
        </w:r>
        <w:r w:rsidR="005A5632" w:rsidRPr="00AF77E2">
          <w:rPr>
            <w:rStyle w:val="Hyperlink"/>
            <w:rFonts w:ascii="Times New Roman" w:hAnsi="Times New Roman" w:cs="Times New Roman"/>
            <w:lang w:val="en-ZW"/>
          </w:rPr>
          <w:t>Dossier</w:t>
        </w:r>
      </w:hyperlink>
      <w:r w:rsidR="00F96D11" w:rsidRPr="008B656F">
        <w:rPr>
          <w:rFonts w:ascii="Times New Roman" w:hAnsi="Times New Roman" w:cs="Times New Roman"/>
          <w:lang w:val="en-ZW"/>
        </w:rPr>
        <w:t>,</w:t>
      </w:r>
      <w:r w:rsidRPr="008B656F">
        <w:rPr>
          <w:rFonts w:ascii="Times New Roman" w:hAnsi="Times New Roman" w:cs="Times New Roman"/>
          <w:lang w:val="en-ZW"/>
        </w:rPr>
        <w:t xml:space="preserve"> but copies of non-patent literature cited by the OEE should be included with the PPH request. The </w:t>
      </w:r>
      <w:r w:rsidR="00D55DAD" w:rsidRPr="008B656F">
        <w:rPr>
          <w:rFonts w:ascii="Times New Roman" w:hAnsi="Times New Roman" w:cs="Times New Roman"/>
          <w:lang w:val="en-ZW"/>
        </w:rPr>
        <w:t>ARIPO</w:t>
      </w:r>
      <w:r w:rsidRPr="008B656F">
        <w:rPr>
          <w:rFonts w:ascii="Times New Roman" w:hAnsi="Times New Roman" w:cs="Times New Roman"/>
          <w:lang w:val="en-ZW"/>
        </w:rPr>
        <w:t xml:space="preserve"> Examiner may request translation of citations where translation of a cited document is necessary. However, applicants may file translations as part of the supporting documentation when initially requesting accelerated examination under the GPPH to allow prompt consideration of the citations.</w:t>
      </w:r>
    </w:p>
    <w:p w14:paraId="757333D3" w14:textId="77777777" w:rsidR="00A55AB2" w:rsidRPr="008B656F" w:rsidRDefault="00A55AB2" w:rsidP="00A55AB2">
      <w:pPr>
        <w:pStyle w:val="ListParagraph"/>
        <w:rPr>
          <w:rFonts w:ascii="Times New Roman" w:hAnsi="Times New Roman" w:cs="Times New Roman"/>
          <w:lang w:val="en-ZW"/>
        </w:rPr>
      </w:pPr>
    </w:p>
    <w:p w14:paraId="69F8C0B7" w14:textId="59EEE134" w:rsidR="002C1636" w:rsidRPr="008B656F" w:rsidRDefault="002C1636" w:rsidP="00DF19A2">
      <w:pPr>
        <w:ind w:left="360"/>
        <w:rPr>
          <w:rFonts w:ascii="Times New Roman" w:hAnsi="Times New Roman" w:cs="Times New Roman"/>
          <w:b/>
          <w:bCs/>
          <w:sz w:val="28"/>
          <w:szCs w:val="28"/>
          <w:lang w:val="en-ZW"/>
        </w:rPr>
      </w:pPr>
      <w:bookmarkStart w:id="3" w:name="Procedure_for_accelerated_examination"/>
      <w:r w:rsidRPr="008B656F">
        <w:rPr>
          <w:rFonts w:ascii="Times New Roman" w:hAnsi="Times New Roman" w:cs="Times New Roman"/>
          <w:b/>
          <w:bCs/>
          <w:sz w:val="28"/>
          <w:szCs w:val="28"/>
          <w:lang w:val="en-ZW"/>
        </w:rPr>
        <w:t xml:space="preserve">Procedure for accelerated examination </w:t>
      </w:r>
      <w:bookmarkEnd w:id="3"/>
      <w:r w:rsidRPr="008B656F">
        <w:rPr>
          <w:rFonts w:ascii="Times New Roman" w:hAnsi="Times New Roman" w:cs="Times New Roman"/>
          <w:b/>
          <w:bCs/>
          <w:sz w:val="28"/>
          <w:szCs w:val="28"/>
          <w:lang w:val="en-ZW"/>
        </w:rPr>
        <w:t xml:space="preserve">under the GPPH pilot program at </w:t>
      </w:r>
      <w:r w:rsidR="00D55DAD" w:rsidRPr="008B656F">
        <w:rPr>
          <w:rFonts w:ascii="Times New Roman" w:hAnsi="Times New Roman" w:cs="Times New Roman"/>
          <w:b/>
          <w:bCs/>
          <w:sz w:val="28"/>
          <w:szCs w:val="28"/>
          <w:lang w:val="en-ZW"/>
        </w:rPr>
        <w:t>ARIPO</w:t>
      </w:r>
    </w:p>
    <w:p w14:paraId="0706269E" w14:textId="547E3349" w:rsidR="002C1636" w:rsidRPr="008B656F" w:rsidRDefault="002C1636" w:rsidP="003F70C8">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 xml:space="preserve">The applicant </w:t>
      </w:r>
      <w:r w:rsidR="00FA2157" w:rsidRPr="008B656F">
        <w:rPr>
          <w:rFonts w:ascii="Times New Roman" w:hAnsi="Times New Roman" w:cs="Times New Roman"/>
          <w:lang w:val="en-ZW"/>
        </w:rPr>
        <w:t xml:space="preserve">submits </w:t>
      </w:r>
      <w:r w:rsidRPr="008B656F">
        <w:rPr>
          <w:rFonts w:ascii="Times New Roman" w:hAnsi="Times New Roman" w:cs="Times New Roman"/>
          <w:lang w:val="en-ZW"/>
        </w:rPr>
        <w:t xml:space="preserve">a letter requesting accelerated examination under the GPPH pilot program to </w:t>
      </w:r>
      <w:r w:rsidR="00D55DAD" w:rsidRPr="008B656F">
        <w:rPr>
          <w:rFonts w:ascii="Times New Roman" w:hAnsi="Times New Roman" w:cs="Times New Roman"/>
          <w:lang w:val="en-ZW"/>
        </w:rPr>
        <w:t>ARIPO</w:t>
      </w:r>
      <w:r w:rsidR="006C1F5E">
        <w:rPr>
          <w:rFonts w:ascii="Times New Roman" w:hAnsi="Times New Roman" w:cs="Times New Roman"/>
          <w:lang w:val="en-ZW"/>
        </w:rPr>
        <w:t xml:space="preserve"> as provided under Rule 45 of the Regulations for implementing the Harare Protocol on Patents, utility models and industrial designs</w:t>
      </w:r>
      <w:r w:rsidR="00B0764B">
        <w:rPr>
          <w:rFonts w:ascii="Times New Roman" w:hAnsi="Times New Roman" w:cs="Times New Roman"/>
          <w:lang w:val="en-ZW"/>
        </w:rPr>
        <w:t>;</w:t>
      </w:r>
      <w:r w:rsidRPr="008B656F">
        <w:rPr>
          <w:rFonts w:ascii="Times New Roman" w:hAnsi="Times New Roman" w:cs="Times New Roman"/>
          <w:lang w:val="en-ZW"/>
        </w:rPr>
        <w:t xml:space="preserve"> a </w:t>
      </w:r>
      <w:r w:rsidRPr="00943D48">
        <w:rPr>
          <w:rFonts w:ascii="Times New Roman" w:hAnsi="Times New Roman" w:cs="Times New Roman"/>
          <w:lang w:val="en-ZW"/>
        </w:rPr>
        <w:t>completed PPH</w:t>
      </w:r>
      <w:r w:rsidRPr="008B656F">
        <w:rPr>
          <w:rFonts w:ascii="Times New Roman" w:hAnsi="Times New Roman" w:cs="Times New Roman"/>
          <w:lang w:val="en-ZW"/>
        </w:rPr>
        <w:t xml:space="preserve"> request </w:t>
      </w:r>
      <w:r w:rsidR="004D41BE" w:rsidRPr="004D41BE">
        <w:rPr>
          <w:rFonts w:ascii="Times New Roman" w:hAnsi="Times New Roman" w:cs="Times New Roman"/>
          <w:b/>
          <w:bCs/>
          <w:lang w:val="en-ZW"/>
        </w:rPr>
        <w:t xml:space="preserve">ARIPO </w:t>
      </w:r>
      <w:r w:rsidR="008912D8" w:rsidRPr="004D41BE">
        <w:rPr>
          <w:rFonts w:ascii="Times New Roman" w:hAnsi="Times New Roman" w:cs="Times New Roman"/>
          <w:b/>
          <w:bCs/>
          <w:lang w:val="en-ZW"/>
        </w:rPr>
        <w:t>Form No 13D</w:t>
      </w:r>
      <w:r w:rsidR="002D5DBB">
        <w:rPr>
          <w:rFonts w:ascii="Times New Roman" w:hAnsi="Times New Roman" w:cs="Times New Roman"/>
          <w:lang w:val="en-ZW"/>
        </w:rPr>
        <w:t>,</w:t>
      </w:r>
      <w:r w:rsidRPr="008B656F">
        <w:rPr>
          <w:rFonts w:ascii="Times New Roman" w:hAnsi="Times New Roman" w:cs="Times New Roman"/>
          <w:lang w:val="en-ZW"/>
        </w:rPr>
        <w:t xml:space="preserve"> claim correspondence table and </w:t>
      </w:r>
      <w:r w:rsidR="00206D2B">
        <w:rPr>
          <w:rFonts w:ascii="Times New Roman" w:hAnsi="Times New Roman" w:cs="Times New Roman"/>
          <w:lang w:val="en-ZW"/>
        </w:rPr>
        <w:t xml:space="preserve">the </w:t>
      </w:r>
      <w:r w:rsidRPr="008B656F">
        <w:rPr>
          <w:rFonts w:ascii="Times New Roman" w:hAnsi="Times New Roman" w:cs="Times New Roman"/>
          <w:lang w:val="en-ZW"/>
        </w:rPr>
        <w:t xml:space="preserve">supporting documents as </w:t>
      </w:r>
      <w:r w:rsidR="00494B34" w:rsidRPr="008B656F">
        <w:rPr>
          <w:rFonts w:ascii="Times New Roman" w:hAnsi="Times New Roman" w:cs="Times New Roman"/>
          <w:lang w:val="en-ZW"/>
        </w:rPr>
        <w:t xml:space="preserve">indicated </w:t>
      </w:r>
      <w:r w:rsidRPr="008B656F">
        <w:rPr>
          <w:rFonts w:ascii="Times New Roman" w:hAnsi="Times New Roman" w:cs="Times New Roman"/>
          <w:lang w:val="en-ZW"/>
        </w:rPr>
        <w:t>above.</w:t>
      </w:r>
    </w:p>
    <w:p w14:paraId="734B6B1F" w14:textId="77777777" w:rsidR="009F67B2" w:rsidRPr="008B656F" w:rsidRDefault="009F67B2" w:rsidP="004A0C89">
      <w:pPr>
        <w:pStyle w:val="ListParagraph"/>
        <w:ind w:left="360"/>
        <w:jc w:val="both"/>
        <w:rPr>
          <w:rFonts w:ascii="Times New Roman" w:hAnsi="Times New Roman" w:cs="Times New Roman"/>
          <w:lang w:val="en-ZW"/>
        </w:rPr>
      </w:pPr>
    </w:p>
    <w:p w14:paraId="22651DF0" w14:textId="288A0C24" w:rsidR="002C1636" w:rsidRPr="008B656F" w:rsidRDefault="009B1E0E" w:rsidP="00494B34">
      <w:pPr>
        <w:pStyle w:val="ListParagraph"/>
        <w:numPr>
          <w:ilvl w:val="0"/>
          <w:numId w:val="3"/>
        </w:numPr>
        <w:jc w:val="both"/>
        <w:rPr>
          <w:rFonts w:ascii="Times New Roman" w:hAnsi="Times New Roman" w:cs="Times New Roman"/>
          <w:lang w:val="en-ZW"/>
        </w:rPr>
      </w:pPr>
      <w:r w:rsidRPr="008B656F">
        <w:rPr>
          <w:rFonts w:ascii="Times New Roman" w:hAnsi="Times New Roman" w:cs="Times New Roman"/>
          <w:lang w:val="en-ZW"/>
        </w:rPr>
        <w:t>The request</w:t>
      </w:r>
      <w:r w:rsidRPr="008B656F">
        <w:rPr>
          <w:rFonts w:ascii="Times New Roman" w:hAnsi="Times New Roman" w:cs="Times New Roman"/>
          <w:b/>
          <w:bCs/>
          <w:lang w:val="en-ZW"/>
        </w:rPr>
        <w:t xml:space="preserve"> </w:t>
      </w:r>
      <w:r w:rsidR="00984F70" w:rsidRPr="008B656F">
        <w:rPr>
          <w:rFonts w:ascii="Times New Roman" w:hAnsi="Times New Roman" w:cs="Times New Roman"/>
          <w:lang w:val="en-ZW"/>
        </w:rPr>
        <w:t>will</w:t>
      </w:r>
      <w:r w:rsidR="002C1636" w:rsidRPr="008B656F">
        <w:rPr>
          <w:rFonts w:ascii="Times New Roman" w:hAnsi="Times New Roman" w:cs="Times New Roman"/>
          <w:lang w:val="en-ZW"/>
        </w:rPr>
        <w:t xml:space="preserve"> </w:t>
      </w:r>
      <w:r w:rsidRPr="008B656F">
        <w:rPr>
          <w:rFonts w:ascii="Times New Roman" w:hAnsi="Times New Roman" w:cs="Times New Roman"/>
          <w:lang w:val="en-ZW"/>
        </w:rPr>
        <w:t>be considered</w:t>
      </w:r>
      <w:r w:rsidR="00AD7FE2" w:rsidRPr="008B656F">
        <w:rPr>
          <w:rFonts w:ascii="Times New Roman" w:hAnsi="Times New Roman" w:cs="Times New Roman"/>
          <w:lang w:val="en-ZW"/>
        </w:rPr>
        <w:t>,</w:t>
      </w:r>
      <w:r w:rsidR="002C1636" w:rsidRPr="008B656F">
        <w:rPr>
          <w:rFonts w:ascii="Times New Roman" w:hAnsi="Times New Roman" w:cs="Times New Roman"/>
          <w:lang w:val="en-ZW"/>
        </w:rPr>
        <w:t xml:space="preserve"> and if all requirements are met</w:t>
      </w:r>
      <w:r w:rsidR="00AD7FE2" w:rsidRPr="008B656F">
        <w:rPr>
          <w:rFonts w:ascii="Times New Roman" w:hAnsi="Times New Roman" w:cs="Times New Roman"/>
          <w:lang w:val="en-ZW"/>
        </w:rPr>
        <w:t>,</w:t>
      </w:r>
      <w:r w:rsidR="002C1636" w:rsidRPr="008B656F">
        <w:rPr>
          <w:rFonts w:ascii="Times New Roman" w:hAnsi="Times New Roman" w:cs="Times New Roman"/>
          <w:lang w:val="en-ZW"/>
        </w:rPr>
        <w:t xml:space="preserve"> accelerated examination</w:t>
      </w:r>
      <w:r w:rsidR="00927DCA" w:rsidRPr="008B656F">
        <w:rPr>
          <w:rFonts w:ascii="Times New Roman" w:hAnsi="Times New Roman" w:cs="Times New Roman"/>
          <w:lang w:val="en-ZW"/>
        </w:rPr>
        <w:t xml:space="preserve"> will c</w:t>
      </w:r>
      <w:r w:rsidR="00AC0B72" w:rsidRPr="008B656F">
        <w:rPr>
          <w:rFonts w:ascii="Times New Roman" w:hAnsi="Times New Roman" w:cs="Times New Roman"/>
          <w:lang w:val="en-ZW"/>
        </w:rPr>
        <w:t>ommence</w:t>
      </w:r>
      <w:r w:rsidR="002C1636" w:rsidRPr="008B656F">
        <w:rPr>
          <w:rFonts w:ascii="Times New Roman" w:hAnsi="Times New Roman" w:cs="Times New Roman"/>
          <w:lang w:val="en-ZW"/>
        </w:rPr>
        <w:t>. If one or more of the requirements are not met</w:t>
      </w:r>
      <w:r w:rsidR="00927DCA" w:rsidRPr="008B656F">
        <w:rPr>
          <w:rFonts w:ascii="Times New Roman" w:hAnsi="Times New Roman" w:cs="Times New Roman"/>
          <w:lang w:val="en-ZW"/>
        </w:rPr>
        <w:t>,</w:t>
      </w:r>
      <w:r w:rsidR="002C1636" w:rsidRPr="008B656F">
        <w:rPr>
          <w:rFonts w:ascii="Times New Roman" w:hAnsi="Times New Roman" w:cs="Times New Roman"/>
          <w:lang w:val="en-ZW"/>
        </w:rPr>
        <w:t xml:space="preserve"> the</w:t>
      </w:r>
      <w:r w:rsidR="00AD6058" w:rsidRPr="008B656F">
        <w:rPr>
          <w:rFonts w:ascii="Times New Roman" w:hAnsi="Times New Roman" w:cs="Times New Roman"/>
          <w:lang w:val="en-ZW"/>
        </w:rPr>
        <w:t xml:space="preserve"> </w:t>
      </w:r>
      <w:r w:rsidR="002C1636" w:rsidRPr="008B656F">
        <w:rPr>
          <w:rFonts w:ascii="Times New Roman" w:hAnsi="Times New Roman" w:cs="Times New Roman"/>
          <w:lang w:val="en-ZW"/>
        </w:rPr>
        <w:t xml:space="preserve">applicant </w:t>
      </w:r>
      <w:r w:rsidR="0083564B" w:rsidRPr="008B656F">
        <w:rPr>
          <w:rFonts w:ascii="Times New Roman" w:hAnsi="Times New Roman" w:cs="Times New Roman"/>
          <w:lang w:val="en-ZW"/>
        </w:rPr>
        <w:t xml:space="preserve">is invited to </w:t>
      </w:r>
      <w:r w:rsidR="002C1636" w:rsidRPr="008B656F">
        <w:rPr>
          <w:rFonts w:ascii="Times New Roman" w:hAnsi="Times New Roman" w:cs="Times New Roman"/>
          <w:lang w:val="en-ZW"/>
        </w:rPr>
        <w:t>correct the GPPH request</w:t>
      </w:r>
      <w:r w:rsidR="005B26C8" w:rsidRPr="008B656F">
        <w:rPr>
          <w:rFonts w:ascii="Times New Roman" w:hAnsi="Times New Roman" w:cs="Times New Roman"/>
          <w:lang w:val="en-ZW"/>
        </w:rPr>
        <w:t>.</w:t>
      </w:r>
    </w:p>
    <w:p w14:paraId="22B35754" w14:textId="31F0A26D" w:rsidR="002C1636" w:rsidRPr="008B656F" w:rsidRDefault="002C1636" w:rsidP="00CD42F9">
      <w:pPr>
        <w:rPr>
          <w:rFonts w:ascii="Times New Roman" w:hAnsi="Times New Roman" w:cs="Times New Roman"/>
        </w:rPr>
      </w:pPr>
    </w:p>
    <w:sectPr w:rsidR="002C1636" w:rsidRPr="008B656F" w:rsidSect="00D462D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6608"/>
    <w:multiLevelType w:val="hybridMultilevel"/>
    <w:tmpl w:val="6EF87AD4"/>
    <w:lvl w:ilvl="0" w:tplc="7C321B22">
      <w:start w:val="6"/>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9E215A"/>
    <w:multiLevelType w:val="hybridMultilevel"/>
    <w:tmpl w:val="E6A4DD0E"/>
    <w:lvl w:ilvl="0" w:tplc="513AAC28">
      <w:start w:val="1"/>
      <w:numFmt w:val="upp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5EA07942"/>
    <w:multiLevelType w:val="hybridMultilevel"/>
    <w:tmpl w:val="6026207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1095857810">
    <w:abstractNumId w:val="1"/>
  </w:num>
  <w:num w:numId="2" w16cid:durableId="2126001087">
    <w:abstractNumId w:val="0"/>
  </w:num>
  <w:num w:numId="3" w16cid:durableId="157057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36"/>
    <w:rsid w:val="00025BDF"/>
    <w:rsid w:val="00041AEF"/>
    <w:rsid w:val="0005399C"/>
    <w:rsid w:val="00065D67"/>
    <w:rsid w:val="0008352C"/>
    <w:rsid w:val="00095B85"/>
    <w:rsid w:val="000C5DD0"/>
    <w:rsid w:val="000E27A0"/>
    <w:rsid w:val="00166BDB"/>
    <w:rsid w:val="001C1288"/>
    <w:rsid w:val="001C389D"/>
    <w:rsid w:val="001D55C8"/>
    <w:rsid w:val="00204073"/>
    <w:rsid w:val="00206D2B"/>
    <w:rsid w:val="00242A42"/>
    <w:rsid w:val="00247E7B"/>
    <w:rsid w:val="00261CCD"/>
    <w:rsid w:val="00262873"/>
    <w:rsid w:val="00267093"/>
    <w:rsid w:val="002C1636"/>
    <w:rsid w:val="002D5DBB"/>
    <w:rsid w:val="002E4C97"/>
    <w:rsid w:val="00305745"/>
    <w:rsid w:val="00321AB1"/>
    <w:rsid w:val="003776CC"/>
    <w:rsid w:val="00381A42"/>
    <w:rsid w:val="0039490E"/>
    <w:rsid w:val="003B6272"/>
    <w:rsid w:val="003E3A39"/>
    <w:rsid w:val="003F70C8"/>
    <w:rsid w:val="0040707C"/>
    <w:rsid w:val="00457F61"/>
    <w:rsid w:val="00463BEA"/>
    <w:rsid w:val="00494B34"/>
    <w:rsid w:val="004A0C89"/>
    <w:rsid w:val="004B6A90"/>
    <w:rsid w:val="004D41BE"/>
    <w:rsid w:val="004F14FD"/>
    <w:rsid w:val="00521515"/>
    <w:rsid w:val="005450F9"/>
    <w:rsid w:val="0054700A"/>
    <w:rsid w:val="005804D5"/>
    <w:rsid w:val="00583BF2"/>
    <w:rsid w:val="00585C52"/>
    <w:rsid w:val="00592D4F"/>
    <w:rsid w:val="005A5632"/>
    <w:rsid w:val="005B26C8"/>
    <w:rsid w:val="0061503C"/>
    <w:rsid w:val="006200C2"/>
    <w:rsid w:val="00624337"/>
    <w:rsid w:val="0063701D"/>
    <w:rsid w:val="0066555D"/>
    <w:rsid w:val="00665586"/>
    <w:rsid w:val="00673A88"/>
    <w:rsid w:val="00677751"/>
    <w:rsid w:val="006972AA"/>
    <w:rsid w:val="006C1F5E"/>
    <w:rsid w:val="006D06B1"/>
    <w:rsid w:val="00707E6B"/>
    <w:rsid w:val="00790D3B"/>
    <w:rsid w:val="00801671"/>
    <w:rsid w:val="0081666B"/>
    <w:rsid w:val="0082455D"/>
    <w:rsid w:val="0083564B"/>
    <w:rsid w:val="00844130"/>
    <w:rsid w:val="008656EA"/>
    <w:rsid w:val="008912D8"/>
    <w:rsid w:val="008A4A0B"/>
    <w:rsid w:val="008B656F"/>
    <w:rsid w:val="008B740D"/>
    <w:rsid w:val="008C7CC6"/>
    <w:rsid w:val="00907687"/>
    <w:rsid w:val="00907DFC"/>
    <w:rsid w:val="00912722"/>
    <w:rsid w:val="00927DCA"/>
    <w:rsid w:val="0094261E"/>
    <w:rsid w:val="00943D48"/>
    <w:rsid w:val="009671E4"/>
    <w:rsid w:val="0097175D"/>
    <w:rsid w:val="00984F70"/>
    <w:rsid w:val="009B1E0E"/>
    <w:rsid w:val="009C657E"/>
    <w:rsid w:val="009E1EB3"/>
    <w:rsid w:val="009E799D"/>
    <w:rsid w:val="009F67B2"/>
    <w:rsid w:val="00A2303E"/>
    <w:rsid w:val="00A55AB2"/>
    <w:rsid w:val="00A55FFA"/>
    <w:rsid w:val="00A63E44"/>
    <w:rsid w:val="00A86A60"/>
    <w:rsid w:val="00AA7E93"/>
    <w:rsid w:val="00AC0B72"/>
    <w:rsid w:val="00AD2FA7"/>
    <w:rsid w:val="00AD6058"/>
    <w:rsid w:val="00AD7FE2"/>
    <w:rsid w:val="00AF77E2"/>
    <w:rsid w:val="00B004A1"/>
    <w:rsid w:val="00B0764B"/>
    <w:rsid w:val="00B10957"/>
    <w:rsid w:val="00B21457"/>
    <w:rsid w:val="00B3006A"/>
    <w:rsid w:val="00BC1BA9"/>
    <w:rsid w:val="00BC3DEF"/>
    <w:rsid w:val="00BF6A9F"/>
    <w:rsid w:val="00BF777C"/>
    <w:rsid w:val="00C07CA6"/>
    <w:rsid w:val="00C16DF7"/>
    <w:rsid w:val="00C21EDB"/>
    <w:rsid w:val="00C223D8"/>
    <w:rsid w:val="00C535FA"/>
    <w:rsid w:val="00C634DB"/>
    <w:rsid w:val="00C674F9"/>
    <w:rsid w:val="00C85849"/>
    <w:rsid w:val="00CD42F9"/>
    <w:rsid w:val="00CF3E2E"/>
    <w:rsid w:val="00D006C4"/>
    <w:rsid w:val="00D07A0A"/>
    <w:rsid w:val="00D368DF"/>
    <w:rsid w:val="00D462DB"/>
    <w:rsid w:val="00D55DAD"/>
    <w:rsid w:val="00DA6310"/>
    <w:rsid w:val="00DB6599"/>
    <w:rsid w:val="00DF19A2"/>
    <w:rsid w:val="00DF782E"/>
    <w:rsid w:val="00E03EAF"/>
    <w:rsid w:val="00E53BAA"/>
    <w:rsid w:val="00E5435A"/>
    <w:rsid w:val="00E55922"/>
    <w:rsid w:val="00E677E8"/>
    <w:rsid w:val="00E72975"/>
    <w:rsid w:val="00E8629E"/>
    <w:rsid w:val="00E94A29"/>
    <w:rsid w:val="00ED264E"/>
    <w:rsid w:val="00F13FBC"/>
    <w:rsid w:val="00F45223"/>
    <w:rsid w:val="00F96D11"/>
    <w:rsid w:val="00FA2157"/>
    <w:rsid w:val="00FC02F2"/>
    <w:rsid w:val="00FD13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E94F"/>
  <w15:chartTrackingRefBased/>
  <w15:docId w15:val="{2CDEEFD6-3BB4-4891-B97C-CCE73567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C1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63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C163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C163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C163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C163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C163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C163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C163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C163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C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63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C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63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C1636"/>
    <w:pPr>
      <w:spacing w:before="160"/>
      <w:jc w:val="center"/>
    </w:pPr>
    <w:rPr>
      <w:i/>
      <w:iCs/>
      <w:color w:val="404040" w:themeColor="text1" w:themeTint="BF"/>
    </w:rPr>
  </w:style>
  <w:style w:type="character" w:customStyle="1" w:styleId="QuoteChar">
    <w:name w:val="Quote Char"/>
    <w:basedOn w:val="DefaultParagraphFont"/>
    <w:link w:val="Quote"/>
    <w:uiPriority w:val="29"/>
    <w:rsid w:val="002C1636"/>
    <w:rPr>
      <w:i/>
      <w:iCs/>
      <w:color w:val="404040" w:themeColor="text1" w:themeTint="BF"/>
      <w:lang w:val="en-GB"/>
    </w:rPr>
  </w:style>
  <w:style w:type="paragraph" w:styleId="ListParagraph">
    <w:name w:val="List Paragraph"/>
    <w:basedOn w:val="Normal"/>
    <w:uiPriority w:val="34"/>
    <w:qFormat/>
    <w:rsid w:val="002C1636"/>
    <w:pPr>
      <w:ind w:left="720"/>
      <w:contextualSpacing/>
    </w:pPr>
  </w:style>
  <w:style w:type="character" w:styleId="IntenseEmphasis">
    <w:name w:val="Intense Emphasis"/>
    <w:basedOn w:val="DefaultParagraphFont"/>
    <w:uiPriority w:val="21"/>
    <w:qFormat/>
    <w:rsid w:val="002C1636"/>
    <w:rPr>
      <w:i/>
      <w:iCs/>
      <w:color w:val="0F4761" w:themeColor="accent1" w:themeShade="BF"/>
    </w:rPr>
  </w:style>
  <w:style w:type="paragraph" w:styleId="IntenseQuote">
    <w:name w:val="Intense Quote"/>
    <w:basedOn w:val="Normal"/>
    <w:next w:val="Normal"/>
    <w:link w:val="IntenseQuoteChar"/>
    <w:uiPriority w:val="30"/>
    <w:qFormat/>
    <w:rsid w:val="002C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636"/>
    <w:rPr>
      <w:i/>
      <w:iCs/>
      <w:color w:val="0F4761" w:themeColor="accent1" w:themeShade="BF"/>
      <w:lang w:val="en-GB"/>
    </w:rPr>
  </w:style>
  <w:style w:type="character" w:styleId="IntenseReference">
    <w:name w:val="Intense Reference"/>
    <w:basedOn w:val="DefaultParagraphFont"/>
    <w:uiPriority w:val="32"/>
    <w:qFormat/>
    <w:rsid w:val="002C1636"/>
    <w:rPr>
      <w:b/>
      <w:bCs/>
      <w:smallCaps/>
      <w:color w:val="0F4761" w:themeColor="accent1" w:themeShade="BF"/>
      <w:spacing w:val="5"/>
    </w:rPr>
  </w:style>
  <w:style w:type="character" w:styleId="Hyperlink">
    <w:name w:val="Hyperlink"/>
    <w:basedOn w:val="DefaultParagraphFont"/>
    <w:uiPriority w:val="99"/>
    <w:unhideWhenUsed/>
    <w:rsid w:val="00262873"/>
    <w:rPr>
      <w:color w:val="467886" w:themeColor="hyperlink"/>
      <w:u w:val="single"/>
    </w:rPr>
  </w:style>
  <w:style w:type="character" w:styleId="UnresolvedMention">
    <w:name w:val="Unresolved Mention"/>
    <w:basedOn w:val="DefaultParagraphFont"/>
    <w:uiPriority w:val="99"/>
    <w:semiHidden/>
    <w:unhideWhenUsed/>
    <w:rsid w:val="0026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dossier.uspto.gov/home" TargetMode="External"/><Relationship Id="rId5" Type="http://schemas.openxmlformats.org/officeDocument/2006/relationships/hyperlink" Target="https://worldwide.espacenet.com/advancedSearch?locale=en_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4864</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 Njuguna;Admin</dc:creator>
  <cp:keywords/>
  <dc:description/>
  <cp:lastModifiedBy>Mr David Njuguna</cp:lastModifiedBy>
  <cp:revision>126</cp:revision>
  <dcterms:created xsi:type="dcterms:W3CDTF">2025-11-03T08:06:00Z</dcterms:created>
  <dcterms:modified xsi:type="dcterms:W3CDTF">2026-02-03T11:53:00Z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5cb4f87c-97d5-4860-96e7-7242077f47fa</vt:lpwstr>
  </property>
</Properties>
</file>